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15" w:rsidRPr="00815E8D" w:rsidRDefault="00001C15" w:rsidP="00001C15">
      <w:pPr>
        <w:spacing w:after="200" w:line="276" w:lineRule="auto"/>
        <w:ind w:right="-230"/>
        <w:rPr>
          <w:sz w:val="18"/>
          <w:szCs w:val="18"/>
          <w:lang w:eastAsia="pl-PL"/>
        </w:rPr>
      </w:pPr>
    </w:p>
    <w:p w:rsidR="00001C15" w:rsidRPr="00815E8D" w:rsidRDefault="00001C15" w:rsidP="00001C15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3574059"/>
      <w:bookmarkStart w:id="1" w:name="_Toc14765649"/>
      <w:bookmarkStart w:id="2" w:name="_Toc14765960"/>
      <w:r w:rsidRPr="00815E8D">
        <w:rPr>
          <w:rFonts w:eastAsia="Times New Roman" w:cs="Times New Roman"/>
          <w:b/>
          <w:sz w:val="24"/>
          <w:szCs w:val="20"/>
          <w:lang w:eastAsia="pl-PL"/>
        </w:rPr>
        <w:t>MAŁA NAKRĘTKA-DUŻY PROBLEM -  XVII edycja</w:t>
      </w:r>
      <w:bookmarkEnd w:id="0"/>
      <w:bookmarkEnd w:id="1"/>
      <w:bookmarkEnd w:id="2"/>
    </w:p>
    <w:p w:rsidR="00001C15" w:rsidRPr="00815E8D" w:rsidRDefault="00001C15" w:rsidP="00001C15">
      <w:pPr>
        <w:spacing w:after="0" w:line="240" w:lineRule="auto"/>
        <w:rPr>
          <w:rFonts w:eastAsia="Times New Roman" w:cs="Times New Roman"/>
          <w:b/>
          <w:sz w:val="28"/>
          <w:szCs w:val="20"/>
          <w:lang w:eastAsia="pl-PL"/>
        </w:rPr>
      </w:pPr>
    </w:p>
    <w:p w:rsidR="00001C15" w:rsidRPr="00815E8D" w:rsidRDefault="00001C15" w:rsidP="00001C15">
      <w:pPr>
        <w:spacing w:after="200" w:line="276" w:lineRule="auto"/>
        <w:rPr>
          <w:lang w:eastAsia="pl-PL"/>
        </w:rPr>
      </w:pPr>
    </w:p>
    <w:p w:rsidR="00001C15" w:rsidRPr="00815E8D" w:rsidRDefault="00001C15" w:rsidP="00001C1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Konkurs skierowany do przedszkoli, szkół podstawowych, szkół ponadpodstawowych</w:t>
      </w:r>
    </w:p>
    <w:p w:rsidR="00001C15" w:rsidRPr="00815E8D" w:rsidRDefault="00001C15" w:rsidP="00001C15">
      <w:pPr>
        <w:spacing w:after="200" w:line="276" w:lineRule="auto"/>
        <w:rPr>
          <w:lang w:eastAsia="pl-PL"/>
        </w:rPr>
      </w:pPr>
    </w:p>
    <w:p w:rsidR="00001C15" w:rsidRPr="00815E8D" w:rsidRDefault="00001C15" w:rsidP="00001C15">
      <w:pPr>
        <w:spacing w:after="200" w:line="276" w:lineRule="auto"/>
        <w:rPr>
          <w:lang w:eastAsia="pl-PL"/>
        </w:rPr>
      </w:pPr>
    </w:p>
    <w:tbl>
      <w:tblPr>
        <w:tblW w:w="440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1611"/>
        <w:gridCol w:w="2408"/>
      </w:tblGrid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3" w:name="_Hlk13639341"/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nadsyłania zgłoszeń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29.11.2019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czas trwania konkursu w placówce</w:t>
            </w:r>
          </w:p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(zakończenie zbiórki nakrętek w placówce)</w:t>
            </w:r>
          </w:p>
        </w:tc>
        <w:tc>
          <w:tcPr>
            <w:tcW w:w="2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31.03.2020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Zgłoszenie ilości worków</w:t>
            </w:r>
          </w:p>
        </w:tc>
        <w:tc>
          <w:tcPr>
            <w:tcW w:w="2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08.04.2020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Odbiór plastikowych nakrętek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I tura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27.01.2020 – 31.01.2020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II tura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15.04.2020 – 30.04.2020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ocena Komisji</w:t>
            </w:r>
          </w:p>
        </w:tc>
        <w:tc>
          <w:tcPr>
            <w:tcW w:w="2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15.05.2020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umieszczenie wyników na stronie Związku</w:t>
            </w:r>
          </w:p>
        </w:tc>
        <w:tc>
          <w:tcPr>
            <w:tcW w:w="2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29.05.2020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pisemne powiadomienie laureatów o wynikach</w:t>
            </w:r>
          </w:p>
        </w:tc>
        <w:tc>
          <w:tcPr>
            <w:tcW w:w="2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maj/czerwiec 2020</w:t>
            </w:r>
          </w:p>
        </w:tc>
      </w:tr>
      <w:tr w:rsidR="00001C15" w:rsidRPr="00815E8D" w:rsidTr="001021DC">
        <w:trPr>
          <w:trHeight w:val="798"/>
          <w:jc w:val="center"/>
        </w:trPr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wręczenie nagród</w:t>
            </w:r>
          </w:p>
        </w:tc>
        <w:tc>
          <w:tcPr>
            <w:tcW w:w="2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C15" w:rsidRPr="00815E8D" w:rsidRDefault="00001C15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czerwiec 2020</w:t>
            </w:r>
          </w:p>
        </w:tc>
      </w:tr>
      <w:bookmarkEnd w:id="3"/>
    </w:tbl>
    <w:p w:rsidR="00001C15" w:rsidRPr="00815E8D" w:rsidRDefault="00001C15" w:rsidP="00001C15">
      <w:pPr>
        <w:spacing w:after="200" w:line="276" w:lineRule="auto"/>
        <w:rPr>
          <w:lang w:eastAsia="pl-PL"/>
        </w:rPr>
      </w:pPr>
    </w:p>
    <w:p w:rsidR="00001C15" w:rsidRPr="00815E8D" w:rsidRDefault="00001C15" w:rsidP="00001C15">
      <w:pPr>
        <w:spacing w:after="200" w:line="276" w:lineRule="auto"/>
        <w:rPr>
          <w:lang w:eastAsia="pl-PL"/>
        </w:rPr>
      </w:pPr>
    </w:p>
    <w:p w:rsidR="00001C15" w:rsidRPr="00815E8D" w:rsidRDefault="00001C15" w:rsidP="00001C15">
      <w:pPr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>Zgłoszenie do udziału w konkursach ekologicznych jest jednoznaczne z wyrażeniem zgody na przetwarzanie danych osobowych zgodnie z art. 13 ogólnego rozporządzenia o ochronie danych osobowych z dnia 27 kwietnia 2016 r. (Dz. Urz. UE L 119 z 04.05.2016) oraz z ustawą z dnia 10 maja 2018 r. o ochronie danych osobowych (Dz. U. 2018  poz. 1000). Ponadto istnieje możliwość zapisania, korzystania i rozpowszechniania wizerunku uczestników. Więcej informacji na stronie 2 niniejszej broszury.</w:t>
      </w:r>
    </w:p>
    <w:p w:rsidR="00001C15" w:rsidRPr="00815E8D" w:rsidRDefault="00001C15" w:rsidP="00001C15">
      <w:pPr>
        <w:rPr>
          <w:lang w:eastAsia="pl-PL"/>
        </w:rPr>
      </w:pPr>
      <w:r w:rsidRPr="00815E8D">
        <w:rPr>
          <w:lang w:eastAsia="pl-PL"/>
        </w:rPr>
        <w:br w:type="page"/>
      </w:r>
    </w:p>
    <w:p w:rsidR="00001C15" w:rsidRPr="00815E8D" w:rsidRDefault="00001C15" w:rsidP="00001C15">
      <w:pPr>
        <w:spacing w:after="200" w:line="276" w:lineRule="auto"/>
        <w:jc w:val="center"/>
        <w:rPr>
          <w:b/>
          <w:bCs/>
          <w:sz w:val="20"/>
          <w:szCs w:val="20"/>
          <w:lang w:eastAsia="pl-PL"/>
        </w:rPr>
      </w:pPr>
      <w:r w:rsidRPr="00815E8D">
        <w:rPr>
          <w:b/>
          <w:bCs/>
          <w:sz w:val="20"/>
          <w:szCs w:val="20"/>
          <w:lang w:eastAsia="pl-PL"/>
        </w:rPr>
        <w:lastRenderedPageBreak/>
        <w:t>REGULAMIN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Niniejszy Regulamin określa szczegółowe zasady konkursu będącego częścią działań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edukacyjno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–promocyjnych realizowanych przez Komunalny Związek Gmin 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“Dolina Redy i 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”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z siedzibą w Gdyni na terenie jego działania. 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Organizatorem konkursu jest Komunalny Związek Gmin </w:t>
      </w:r>
      <w:r w:rsidRPr="00815E8D">
        <w:rPr>
          <w:rFonts w:eastAsia="Times New Roman" w:cs="Times New Roman"/>
          <w:i/>
          <w:sz w:val="20"/>
          <w:szCs w:val="20"/>
          <w:lang w:eastAsia="pl-PL"/>
        </w:rPr>
        <w:t>„Dolina Redy i </w:t>
      </w:r>
      <w:proofErr w:type="spellStart"/>
      <w:r w:rsidRPr="00815E8D">
        <w:rPr>
          <w:rFonts w:eastAsia="Times New Roman" w:cs="Times New Roman"/>
          <w:i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i/>
          <w:sz w:val="20"/>
          <w:szCs w:val="20"/>
          <w:lang w:eastAsia="pl-PL"/>
        </w:rPr>
        <w:t>”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z siedzibą w Gdyni, przy ul. Konwaliowej 1, w dalszej części Regulaminu zwany Związkiem.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Uczestnicy konkursu: w konkursie mogą wziąć udział, wyłącznie za pośrednictwem swojej placówki oświatowej, dzieci i uczniowie wszystkich placówek oświatowych z terenu działania Związku, tj. gmin miast: Gdynia, Rumia, Reda, Sopot, Wejherowo oraz gmin: Kosakowo, Szemud, Wejherowo. 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Temat i forma konkursu – zbiórka plastikowych nakrętek.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Cel konkursu:</w:t>
      </w:r>
    </w:p>
    <w:p w:rsidR="00001C15" w:rsidRPr="00815E8D" w:rsidRDefault="00001C15" w:rsidP="00001C1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uświadomienie dzieciom i młodzieży potrzeby selektywnego zbierania odpadów komunalnych; </w:t>
      </w:r>
    </w:p>
    <w:p w:rsidR="00001C15" w:rsidRPr="00815E8D" w:rsidRDefault="00001C15" w:rsidP="00001C1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cs="Times New Roman"/>
          <w:sz w:val="20"/>
          <w:szCs w:val="20"/>
        </w:rPr>
        <w:t>zapoznanie z zasadami i założeniami segregacji odpadów na terenie gmin Związku;</w:t>
      </w:r>
    </w:p>
    <w:p w:rsidR="00001C15" w:rsidRPr="00815E8D" w:rsidRDefault="00001C15" w:rsidP="00001C1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zwrócenie uwagi na skalę problemu związanego z dużą ilością odpadów opakowaniowych;</w:t>
      </w:r>
    </w:p>
    <w:p w:rsidR="00001C15" w:rsidRPr="00815E8D" w:rsidRDefault="00001C15" w:rsidP="00001C1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ochrona zasobów przyrody.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Warunkiem udziału w konkursie jest dostarczenie do siedziby Związku pisemnego zgłoszenia potwierdzonego przez dyrekcję placówki. Formularze zgłoszeniowe można pobrać ze strony internetowej www.kzg.pl (zakładka „Edukacja -&gt; Formularze”) lub w niniejszej broszurze. Miejsce dostarczenia zgłoszenia: Komunalny Związek Gmin „Dolina Redy i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”, ul. Konwaliowa 1, 81-651 Gdynia. Możliwe jest przesłanie zeskanowanego zgłoszenia na adres e-mail: dos@kzg.pl lub faxem pod nr: 58 624-45-99 w.43. 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Ostateczny termin nadesłania zgłoszeń uczestnictwa w konkursie, o którym mowa w pkt.4, upływa z dniem 29 listopada 2019 r. - w przypadku przesyłania drogą pocztową decyduje data stempla pocztowego.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(</w:t>
      </w:r>
      <w:r w:rsidRPr="00815E8D">
        <w:rPr>
          <w:rFonts w:eastAsia="Times New Roman" w:cs="Times New Roman"/>
          <w:b/>
          <w:sz w:val="20"/>
          <w:szCs w:val="20"/>
          <w:u w:val="single"/>
          <w:lang w:eastAsia="pl-PL"/>
        </w:rPr>
        <w:t>Uwaga! W konkursie będzie brana pod uwagę wyłącznie ilość wszystkich uczniów/dzieci w placówce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)</w:t>
      </w:r>
      <w:r w:rsidRPr="00815E8D">
        <w:rPr>
          <w:rFonts w:eastAsia="Times New Roman" w:cs="Times New Roman"/>
          <w:sz w:val="20"/>
          <w:szCs w:val="20"/>
          <w:lang w:eastAsia="pl-PL"/>
        </w:rPr>
        <w:t>. W momencie nadesłania zgłoszenia, w placówce rozpoczyna się konkurs.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Czas trwania konkursu:</w:t>
      </w:r>
    </w:p>
    <w:p w:rsidR="00001C15" w:rsidRPr="00815E8D" w:rsidRDefault="00001C15" w:rsidP="00001C15">
      <w:pPr>
        <w:spacing w:after="0" w:line="240" w:lineRule="auto"/>
        <w:ind w:left="5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-  od dnia zgłoszenia udziału w konkursie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do 31 marca 2020 r</w:t>
      </w:r>
      <w:r w:rsidRPr="00815E8D">
        <w:rPr>
          <w:rFonts w:eastAsia="Times New Roman" w:cs="Times New Roman"/>
          <w:sz w:val="20"/>
          <w:szCs w:val="20"/>
          <w:lang w:eastAsia="pl-PL"/>
        </w:rPr>
        <w:t>.,</w:t>
      </w:r>
    </w:p>
    <w:p w:rsidR="00001C15" w:rsidRPr="00815E8D" w:rsidRDefault="00001C15" w:rsidP="00001C1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1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zakończenie zbiórki nakrętek w szkole/przedszkolu –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31 marca 2020 r.</w:t>
      </w:r>
      <w:r w:rsidRPr="00815E8D">
        <w:rPr>
          <w:rFonts w:eastAsia="Times New Roman" w:cs="Times New Roman"/>
          <w:sz w:val="20"/>
          <w:szCs w:val="20"/>
          <w:lang w:eastAsia="pl-PL"/>
        </w:rPr>
        <w:t>,</w:t>
      </w:r>
    </w:p>
    <w:p w:rsidR="00001C15" w:rsidRPr="00815E8D" w:rsidRDefault="00001C15" w:rsidP="00001C1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18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zgłoszenie przez placówkę informacji o szacunkowej ilości nakrętek (worków) telefonicznie lub mailowo – 58 624-45-99 w.39 lub w.45, e mail: dos@kzg.pl – do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08 kwietnia 2020 r.,</w:t>
      </w:r>
    </w:p>
    <w:p w:rsidR="00001C15" w:rsidRPr="00815E8D" w:rsidRDefault="00001C15" w:rsidP="00001C1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1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odbiór nakrętek przez Związek: </w:t>
      </w:r>
    </w:p>
    <w:p w:rsidR="00001C15" w:rsidRPr="00815E8D" w:rsidRDefault="00001C15" w:rsidP="00001C1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I tura: </w:t>
      </w:r>
      <w:r w:rsidRPr="00815E8D">
        <w:rPr>
          <w:rFonts w:eastAsia="Times New Roman" w:cs="Times New Roman"/>
          <w:b/>
          <w:bCs/>
          <w:sz w:val="20"/>
          <w:szCs w:val="20"/>
          <w:lang w:eastAsia="pl-PL"/>
        </w:rPr>
        <w:t>27 stycznia – 31 stycznia 2020 r.,</w:t>
      </w:r>
    </w:p>
    <w:p w:rsidR="00001C15" w:rsidRPr="00815E8D" w:rsidRDefault="00001C15" w:rsidP="00001C15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II tura: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15 kwietnia – 30 kwietnia 2020 r</w:t>
      </w:r>
      <w:r w:rsidRPr="00815E8D">
        <w:rPr>
          <w:rFonts w:eastAsia="Times New Roman" w:cs="Times New Roman"/>
          <w:sz w:val="20"/>
          <w:szCs w:val="20"/>
          <w:lang w:eastAsia="pl-PL"/>
        </w:rPr>
        <w:t>.,</w:t>
      </w:r>
    </w:p>
    <w:p w:rsidR="00001C15" w:rsidRPr="00815E8D" w:rsidRDefault="00001C15" w:rsidP="00001C1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1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ocena Komisji – do 15 maja 2020 r.,</w:t>
      </w:r>
    </w:p>
    <w:p w:rsidR="00001C15" w:rsidRPr="00815E8D" w:rsidRDefault="00001C15" w:rsidP="00001C1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1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umieszczenie zestawienia wyników na stronie WWW Związku: do 29 maja 2020 r.</w:t>
      </w:r>
    </w:p>
    <w:p w:rsidR="00001C15" w:rsidRPr="00815E8D" w:rsidRDefault="00001C15" w:rsidP="00001C1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1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wręczenie nagród – czerwiec 2020 r.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Zasady i tryb prowadzenia konkursu:</w:t>
      </w:r>
    </w:p>
    <w:p w:rsidR="00001C15" w:rsidRPr="00815E8D" w:rsidRDefault="00001C15" w:rsidP="00001C15">
      <w:pPr>
        <w:numPr>
          <w:ilvl w:val="1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konkurs polega wyłącznie na prowadzonej w placówce oświatowej zbiórce nakrętek;</w:t>
      </w:r>
    </w:p>
    <w:p w:rsidR="00001C15" w:rsidRPr="00815E8D" w:rsidRDefault="00001C15" w:rsidP="00001C15">
      <w:pPr>
        <w:spacing w:after="0" w:line="240" w:lineRule="auto"/>
        <w:ind w:left="54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UWAGA!!! </w:t>
      </w:r>
      <w:r w:rsidRPr="00815E8D">
        <w:rPr>
          <w:rFonts w:cs="Times New Roman"/>
          <w:b/>
          <w:sz w:val="20"/>
          <w:szCs w:val="20"/>
        </w:rPr>
        <w:t>warunkiem uczestniczenia w konkursie jest przekazanie przez placówkę dla Związku zebranych plastikowych nakrętek,</w:t>
      </w:r>
    </w:p>
    <w:p w:rsidR="00001C15" w:rsidRPr="00815E8D" w:rsidRDefault="00001C15" w:rsidP="00001C15">
      <w:pPr>
        <w:numPr>
          <w:ilvl w:val="1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konkurs przebiega w następujących kategoriach:</w:t>
      </w:r>
    </w:p>
    <w:p w:rsidR="00001C15" w:rsidRPr="00815E8D" w:rsidRDefault="00001C15" w:rsidP="00001C1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815E8D">
        <w:rPr>
          <w:rFonts w:eastAsia="Calibri" w:cs="Times New Roman"/>
          <w:sz w:val="20"/>
          <w:szCs w:val="20"/>
          <w:lang w:eastAsia="pl-PL"/>
        </w:rPr>
        <w:t xml:space="preserve">przedszkola, </w:t>
      </w:r>
    </w:p>
    <w:p w:rsidR="00001C15" w:rsidRPr="00815E8D" w:rsidRDefault="00001C15" w:rsidP="00001C1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815E8D">
        <w:rPr>
          <w:rFonts w:eastAsia="Calibri" w:cs="Times New Roman"/>
          <w:sz w:val="20"/>
          <w:szCs w:val="20"/>
          <w:lang w:eastAsia="pl-PL"/>
        </w:rPr>
        <w:t>szkoły podstawowe,</w:t>
      </w:r>
    </w:p>
    <w:p w:rsidR="00001C15" w:rsidRPr="00815E8D" w:rsidRDefault="00001C15" w:rsidP="00001C15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815E8D">
        <w:rPr>
          <w:rFonts w:eastAsia="Calibri" w:cs="Times New Roman"/>
          <w:sz w:val="20"/>
          <w:szCs w:val="20"/>
          <w:lang w:eastAsia="pl-PL"/>
        </w:rPr>
        <w:t>szkoły ponadpodstawowe, zespoły szkół, szkoły specjalne (</w:t>
      </w:r>
      <w:r w:rsidRPr="00815E8D">
        <w:rPr>
          <w:rFonts w:eastAsia="Times New Roman" w:cs="Times New Roman"/>
          <w:sz w:val="20"/>
          <w:szCs w:val="20"/>
          <w:lang w:eastAsia="pl-PL"/>
        </w:rPr>
        <w:t>UWAGA! nie dopuszcza się zgłaszania indywidualnie placówek wchodzących w skład zespołu szkół</w:t>
      </w:r>
      <w:r w:rsidRPr="00815E8D">
        <w:rPr>
          <w:rFonts w:eastAsia="Calibri" w:cs="Times New Roman"/>
          <w:sz w:val="20"/>
          <w:szCs w:val="20"/>
          <w:lang w:eastAsia="pl-PL"/>
        </w:rPr>
        <w:t xml:space="preserve">); </w:t>
      </w:r>
    </w:p>
    <w:p w:rsidR="00001C15" w:rsidRPr="00815E8D" w:rsidRDefault="00001C15" w:rsidP="00001C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dyrektor szkoły/przedszkola wyznacza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szkolnego/przedszkolnego koordynatora konkursu (jeden nauczyciel lub dwóch w przypadku szkoły z oddziałem gimnazjalnym bądź zespołu szkół),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który jest odpowiedzialny za przeprowadzenie konkursu na terenie placówki;</w:t>
      </w:r>
    </w:p>
    <w:p w:rsidR="00001C15" w:rsidRPr="00815E8D" w:rsidRDefault="00001C15" w:rsidP="00001C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szkolny/ przedszkolny koordynator konkursu przedstawia dyrekcji „nauczycieli realizujących”,                  z którymi wykonywać będzie zadanie, a po zakończeniu konkursu uzupełnia </w:t>
      </w:r>
      <w:r w:rsidRPr="00815E8D">
        <w:rPr>
          <w:rFonts w:eastAsia="Times New Roman" w:cs="Times New Roman"/>
          <w:i/>
          <w:sz w:val="20"/>
          <w:szCs w:val="20"/>
          <w:lang w:eastAsia="pl-PL"/>
        </w:rPr>
        <w:t>„Formularz z realizacji konkursu”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, w którym podaje nazwiska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„nauczycieli realizujących”, 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a także uzupełnia o podpis i pieczęć dyrektora szkoły/przedszkola; uzupełniony formularz dostarcza do siedziby Związku </w:t>
      </w:r>
      <w:r w:rsidRPr="00815E8D">
        <w:rPr>
          <w:rFonts w:eastAsia="Times New Roman" w:cs="Times New Roman"/>
          <w:sz w:val="20"/>
          <w:szCs w:val="20"/>
          <w:lang w:eastAsia="pl-PL"/>
        </w:rPr>
        <w:lastRenderedPageBreak/>
        <w:t xml:space="preserve">osobiście lub przesyła faxem/ e- mailem  zgodnie z harmonogramem konkursu; </w:t>
      </w:r>
      <w:r w:rsidRPr="00815E8D">
        <w:rPr>
          <w:rFonts w:cs="Times New Roman"/>
          <w:sz w:val="20"/>
          <w:szCs w:val="20"/>
        </w:rPr>
        <w:t>formularze można pobrać ze strony internetowej www.kzg.pl (zakładka „Edukacja -&gt; Formularze”);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Calibri" w:cs="Times New Roman"/>
          <w:sz w:val="20"/>
          <w:szCs w:val="20"/>
          <w:u w:val="single"/>
          <w:lang w:eastAsia="pl-PL"/>
        </w:rPr>
        <w:t xml:space="preserve">placówki oświatowe, które przystąpią do konkursu, otrzymują pakiet informacyjno-edukacyjny w postaci plakatów, planów lekcji, zakładek do książek, kolorowanek, worków na nakrętki - po odbiór materiałów należy zgłosić się </w:t>
      </w:r>
      <w:r w:rsidRPr="00815E8D">
        <w:rPr>
          <w:rFonts w:eastAsia="Times New Roman" w:cs="Times New Roman"/>
          <w:sz w:val="20"/>
          <w:szCs w:val="20"/>
          <w:u w:val="single"/>
          <w:lang w:eastAsia="pl-PL"/>
        </w:rPr>
        <w:t>indywidualnie</w:t>
      </w:r>
      <w:r w:rsidRPr="00815E8D">
        <w:rPr>
          <w:rFonts w:eastAsia="Calibri" w:cs="Times New Roman"/>
          <w:sz w:val="20"/>
          <w:szCs w:val="20"/>
          <w:u w:val="single"/>
          <w:lang w:eastAsia="pl-PL"/>
        </w:rPr>
        <w:t xml:space="preserve"> do siedziby Związku do Działu Ochrony Środowiska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815E8D">
        <w:rPr>
          <w:rFonts w:eastAsia="Times New Roman" w:cs="Times New Roman"/>
          <w:sz w:val="20"/>
          <w:szCs w:val="20"/>
          <w:lang w:eastAsia="pl-PL"/>
        </w:rPr>
        <w:t>(koordynator konkursu bądź osoba przezeń wyznaczona) od </w:t>
      </w:r>
      <w:r w:rsidRPr="00815E8D">
        <w:rPr>
          <w:rFonts w:eastAsia="Calibri" w:cs="Times New Roman"/>
          <w:sz w:val="20"/>
          <w:szCs w:val="20"/>
          <w:lang w:eastAsia="pl-PL"/>
        </w:rPr>
        <w:t xml:space="preserve">poniedziałku do piątku w godzinach 8.00 - 15.00; 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zbiórkę nakrętek dzieci i uczniowie prowadzą zespołowo;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zbiórka obejmuje wszystkie plastikowe nakrętki od butelek po napojach, kartonikach itp.;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Związek zapewnia odbiór zebranego surowca; będzie on prowadzony w dwóch turach w wyznaczonym niżej terminie</w:t>
      </w:r>
      <w:r w:rsidRPr="00815E8D">
        <w:rPr>
          <w:sz w:val="20"/>
          <w:szCs w:val="20"/>
        </w:rPr>
        <w:t xml:space="preserve"> (do tego czasu placówka zapewnia miejsce składowania nakrętek)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: </w:t>
      </w:r>
    </w:p>
    <w:p w:rsidR="00001C15" w:rsidRPr="00815E8D" w:rsidRDefault="00001C15" w:rsidP="00001C1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I tura (fakultatywna): 27 stycznia 2020 – 31 stycznia 2020 przeznaczona dla placówek, które do stycznia 2020 r. zebrały min. 10 szt. 120 l worków z nakrętkami</w:t>
      </w:r>
      <w:r w:rsidRPr="00815E8D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>odbiór nakrętek po wcześniejszym zgłoszeniu telefonicznym tel. 58 624 45 99, w. 39/45),</w:t>
      </w:r>
    </w:p>
    <w:p w:rsidR="00001C15" w:rsidRPr="00815E8D" w:rsidRDefault="00001C15" w:rsidP="00001C1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II tura: 15 kwietnia 2020 – 30 kwietnia 2020 przeznaczona dla wszystkich placówek zgłoszonych do konkursu, niezależnie od ilości zebranych worków; 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w konkursie wygrywa placówka oświatowa, która w okresie trwania konkursu zbierze największą ilość nakrętek plastikowych w przeliczeniu na jednego ucznia/dziecko w szkole/przedszkolu; 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po zestawieniu wyników konkursu Komisja przyzna I, II i III miejsce dla placówki w kategoriach podanych w pkt.9b; w przypadku, gdy w określonej kategorii ilość zgłoszonych placówek będzie mniejsza niż trzy, Komisja może dokonać innego podziału nagród; Komisja może również przyznać wyróżnienia;</w:t>
      </w:r>
    </w:p>
    <w:p w:rsidR="00001C15" w:rsidRPr="00815E8D" w:rsidRDefault="00001C15" w:rsidP="00001C1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laureaci wraz z koordynatorami konkursu zostaną zaproszeni na uroczystość wręczenia nagród, która odbędzie się w czerwcu 2020r.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Zestawienie wszystkich wyników zostanie umieszczone na stronie internetowej Związku </w:t>
      </w:r>
      <w:hyperlink r:id="rId5" w:history="1">
        <w:r w:rsidRPr="00815E8D">
          <w:rPr>
            <w:rFonts w:eastAsia="Times New Roman" w:cs="Times New Roman"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="Times New Roman"/>
          <w:sz w:val="20"/>
          <w:szCs w:val="20"/>
          <w:lang w:eastAsia="pl-PL"/>
        </w:rPr>
        <w:t xml:space="preserve"> do 30 maja 2020 r. w dziale Edukacja -&gt; Wyniki konkursów i działań ekologicznych.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Nagrodę otrzymuje placówka oświatowa. Laureaci konkursu zostaną powiadomieni pisemnie o wynikach konkursu oraz terminie i miejscu wręczania nagród za pośrednictwem dyrekcji szkoły/przedszkola na początku czerwca 2020 r.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Nagrodami w konkursie są: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sprzęt audiowizualny albo sprzęt sportowy albo pomoce dydaktyczne.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Wszyscy uczestnicy konkursu podlegają Regulaminowi na takich samych zasadach.</w:t>
      </w:r>
    </w:p>
    <w:p w:rsidR="00001C15" w:rsidRPr="00815E8D" w:rsidRDefault="00001C15" w:rsidP="00001C1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  <w:sectPr w:rsidR="00001C15" w:rsidRPr="00815E8D" w:rsidSect="00E77C7A">
          <w:pgSz w:w="9978" w:h="14173" w:code="34"/>
          <w:pgMar w:top="567" w:right="851" w:bottom="567" w:left="426" w:header="709" w:footer="314" w:gutter="0"/>
          <w:cols w:space="708"/>
          <w:titlePg/>
          <w:docGrid w:linePitch="360"/>
        </w:sectPr>
      </w:pPr>
      <w:r w:rsidRPr="00815E8D">
        <w:rPr>
          <w:rFonts w:eastAsia="Times New Roman" w:cs="Times New Roman"/>
          <w:sz w:val="20"/>
          <w:szCs w:val="20"/>
          <w:lang w:eastAsia="pl-PL"/>
        </w:rPr>
        <w:t>Decyzja Komisji jest ostateczna i żadne odwołania od niej nie przysługują.</w:t>
      </w:r>
    </w:p>
    <w:p w:rsidR="003229F8" w:rsidRDefault="003229F8" w:rsidP="00001C15">
      <w:bookmarkStart w:id="4" w:name="_GoBack"/>
      <w:bookmarkEnd w:id="4"/>
    </w:p>
    <w:sectPr w:rsidR="0032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32E0"/>
    <w:multiLevelType w:val="hybridMultilevel"/>
    <w:tmpl w:val="C29A246E"/>
    <w:lvl w:ilvl="0" w:tplc="10C21E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2F58"/>
    <w:multiLevelType w:val="hybridMultilevel"/>
    <w:tmpl w:val="1CC8A1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B76C5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3F5123"/>
    <w:multiLevelType w:val="hybridMultilevel"/>
    <w:tmpl w:val="FDA67472"/>
    <w:lvl w:ilvl="0" w:tplc="A4DADAB2">
      <w:start w:val="3"/>
      <w:numFmt w:val="lowerLetter"/>
      <w:lvlText w:val="%1)"/>
      <w:lvlJc w:val="left"/>
      <w:pPr>
        <w:ind w:left="17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7727"/>
    <w:multiLevelType w:val="hybridMultilevel"/>
    <w:tmpl w:val="AFE6A4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B76C5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FA4213"/>
    <w:multiLevelType w:val="hybridMultilevel"/>
    <w:tmpl w:val="AB9C2172"/>
    <w:lvl w:ilvl="0" w:tplc="59FA2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B94D21"/>
    <w:multiLevelType w:val="singleLevel"/>
    <w:tmpl w:val="3D7C2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</w:rPr>
    </w:lvl>
  </w:abstractNum>
  <w:abstractNum w:abstractNumId="6" w15:restartNumberingAfterBreak="0">
    <w:nsid w:val="6E2A13E1"/>
    <w:multiLevelType w:val="hybridMultilevel"/>
    <w:tmpl w:val="B4DAB9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15"/>
    <w:rsid w:val="00001C15"/>
    <w:rsid w:val="003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6FD1"/>
  <w15:chartTrackingRefBased/>
  <w15:docId w15:val="{6282C445-6290-4F88-BAEC-A2F7984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2019-08-28T11:10:00Z</dcterms:created>
  <dcterms:modified xsi:type="dcterms:W3CDTF">2019-08-28T11:10:00Z</dcterms:modified>
</cp:coreProperties>
</file>